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01DB" w14:textId="77777777" w:rsidR="00752239" w:rsidRDefault="00464E8D">
      <w:pPr>
        <w:spacing w:after="1022"/>
        <w:ind w:left="-5"/>
      </w:pPr>
      <w:r>
        <w:t>Bilaga 1</w:t>
      </w:r>
    </w:p>
    <w:p w14:paraId="6C2F1AFA" w14:textId="77777777" w:rsidR="00752239" w:rsidRDefault="00464E8D">
      <w:pPr>
        <w:spacing w:after="445" w:line="259" w:lineRule="auto"/>
        <w:ind w:left="252" w:firstLine="0"/>
      </w:pPr>
      <w:r>
        <w:rPr>
          <w:sz w:val="40"/>
        </w:rPr>
        <w:t>Verksamhetsberättelse Skoghalls bordtennisklubb</w:t>
      </w:r>
    </w:p>
    <w:p w14:paraId="662AE2BA" w14:textId="05E2F364" w:rsidR="00752239" w:rsidRDefault="00464E8D" w:rsidP="235B7BFE">
      <w:pPr>
        <w:spacing w:after="0" w:line="259" w:lineRule="auto"/>
        <w:ind w:left="13" w:firstLine="0"/>
        <w:jc w:val="center"/>
        <w:rPr>
          <w:sz w:val="40"/>
          <w:szCs w:val="40"/>
        </w:rPr>
      </w:pPr>
      <w:r w:rsidRPr="235B7BFE">
        <w:rPr>
          <w:sz w:val="40"/>
          <w:szCs w:val="40"/>
        </w:rPr>
        <w:t>202</w:t>
      </w:r>
      <w:r w:rsidR="00EF38EF">
        <w:rPr>
          <w:sz w:val="40"/>
          <w:szCs w:val="40"/>
        </w:rPr>
        <w:t>4</w:t>
      </w:r>
      <w:r w:rsidRPr="235B7BFE">
        <w:rPr>
          <w:sz w:val="40"/>
          <w:szCs w:val="40"/>
        </w:rPr>
        <w:t>-202</w:t>
      </w:r>
      <w:r w:rsidR="00EF38EF">
        <w:rPr>
          <w:sz w:val="40"/>
          <w:szCs w:val="40"/>
        </w:rPr>
        <w:t>5</w:t>
      </w:r>
    </w:p>
    <w:p w14:paraId="1648E7CB" w14:textId="77777777" w:rsidR="00752239" w:rsidRDefault="00464E8D">
      <w:pPr>
        <w:spacing w:after="472" w:line="259" w:lineRule="auto"/>
        <w:ind w:left="13" w:firstLine="0"/>
        <w:jc w:val="center"/>
      </w:pPr>
      <w:r>
        <w:t>______________________________________________________</w:t>
      </w:r>
    </w:p>
    <w:p w14:paraId="05F111A5" w14:textId="77777777" w:rsidR="00752239" w:rsidRDefault="00464E8D">
      <w:pPr>
        <w:pStyle w:val="Rubrik1"/>
        <w:ind w:left="-5"/>
      </w:pPr>
      <w:r>
        <w:t>Styrelsen</w:t>
      </w:r>
    </w:p>
    <w:tbl>
      <w:tblPr>
        <w:tblStyle w:val="TableGrid"/>
        <w:tblW w:w="7897" w:type="dxa"/>
        <w:tblInd w:w="0" w:type="dxa"/>
        <w:tblLook w:val="04A0" w:firstRow="1" w:lastRow="0" w:firstColumn="1" w:lastColumn="0" w:noHBand="0" w:noVBand="1"/>
      </w:tblPr>
      <w:tblGrid>
        <w:gridCol w:w="1980"/>
        <w:gridCol w:w="2768"/>
        <w:gridCol w:w="1732"/>
        <w:gridCol w:w="1417"/>
      </w:tblGrid>
      <w:tr w:rsidR="00752239" w14:paraId="4C4E2783" w14:textId="77777777" w:rsidTr="235B7BFE">
        <w:trPr>
          <w:trHeight w:val="35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3E9194" w14:textId="77777777" w:rsidR="00752239" w:rsidRDefault="00464E8D">
            <w:pPr>
              <w:spacing w:after="0" w:line="259" w:lineRule="auto"/>
              <w:ind w:left="0" w:firstLine="0"/>
            </w:pPr>
            <w:r>
              <w:t>Ordförande: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57639BCD" w14:textId="7133FD5B" w:rsidR="00752239" w:rsidRDefault="00EF38EF">
            <w:pPr>
              <w:spacing w:after="0" w:line="259" w:lineRule="auto"/>
              <w:ind w:left="0" w:firstLine="0"/>
            </w:pPr>
            <w:r>
              <w:t>Mikael Haster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35CFACA" w14:textId="77777777" w:rsidR="00752239" w:rsidRDefault="00464E8D">
            <w:pPr>
              <w:spacing w:after="0" w:line="259" w:lineRule="auto"/>
              <w:ind w:left="67" w:firstLine="0"/>
            </w:pPr>
            <w:r>
              <w:t>Sekreterare: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D120FD" w14:textId="77777777" w:rsidR="00752239" w:rsidRDefault="769A7E47">
            <w:pPr>
              <w:spacing w:after="0" w:line="259" w:lineRule="auto"/>
              <w:ind w:left="0" w:firstLine="0"/>
              <w:jc w:val="both"/>
            </w:pPr>
            <w:r>
              <w:t>Felicia Bergsgård</w:t>
            </w:r>
          </w:p>
          <w:p w14:paraId="410DDFC4" w14:textId="73BB7496" w:rsidR="00EF38EF" w:rsidRDefault="00EF38EF">
            <w:pPr>
              <w:spacing w:after="0" w:line="259" w:lineRule="auto"/>
              <w:ind w:left="0" w:firstLine="0"/>
              <w:jc w:val="both"/>
            </w:pPr>
          </w:p>
        </w:tc>
      </w:tr>
      <w:tr w:rsidR="00752239" w14:paraId="01314CAA" w14:textId="77777777" w:rsidTr="235B7BFE">
        <w:trPr>
          <w:trHeight w:val="50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A71A" w14:textId="77777777" w:rsidR="00752239" w:rsidRDefault="00464E8D">
            <w:pPr>
              <w:spacing w:after="0" w:line="259" w:lineRule="auto"/>
              <w:ind w:left="0" w:firstLine="0"/>
            </w:pPr>
            <w:r>
              <w:t>Vice ordförande: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7A77" w14:textId="16A51FFA" w:rsidR="00752239" w:rsidRDefault="00EF38EF">
            <w:pPr>
              <w:spacing w:after="0" w:line="259" w:lineRule="auto"/>
              <w:ind w:left="0" w:firstLine="0"/>
            </w:pPr>
            <w:r>
              <w:t>Peder Karlsson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2854" w14:textId="77777777" w:rsidR="00752239" w:rsidRDefault="00464E8D">
            <w:pPr>
              <w:spacing w:after="0" w:line="259" w:lineRule="auto"/>
              <w:ind w:left="0" w:firstLine="0"/>
            </w:pPr>
            <w:r>
              <w:t>Suppleant: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1D85" w14:textId="07163EF0" w:rsidR="00752239" w:rsidRDefault="00464E8D">
            <w:pPr>
              <w:spacing w:after="0" w:line="259" w:lineRule="auto"/>
              <w:ind w:left="0" w:firstLine="0"/>
            </w:pPr>
            <w:r>
              <w:t>Jörgen Sköld</w:t>
            </w:r>
            <w:r w:rsidR="00EF38EF">
              <w:t>, Stefan Johansson</w:t>
            </w:r>
          </w:p>
        </w:tc>
      </w:tr>
      <w:tr w:rsidR="00752239" w14:paraId="70EB11EB" w14:textId="77777777" w:rsidTr="235B7BFE">
        <w:trPr>
          <w:trHeight w:val="50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C4F6" w14:textId="77777777" w:rsidR="00752239" w:rsidRDefault="00464E8D">
            <w:pPr>
              <w:spacing w:after="0" w:line="259" w:lineRule="auto"/>
              <w:ind w:left="0" w:firstLine="0"/>
            </w:pPr>
            <w:r>
              <w:t>Kassör: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FBD8" w14:textId="77777777" w:rsidR="00752239" w:rsidRDefault="00464E8D">
            <w:pPr>
              <w:spacing w:after="0" w:line="259" w:lineRule="auto"/>
              <w:ind w:left="0" w:firstLine="0"/>
            </w:pPr>
            <w:r>
              <w:t>Hans Thyselius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50AD" w14:textId="4F4F8FE1" w:rsidR="00752239" w:rsidRDefault="00464E8D" w:rsidP="235B7BFE">
            <w:pPr>
              <w:spacing w:after="0" w:line="259" w:lineRule="auto"/>
              <w:ind w:left="67" w:firstLine="0"/>
            </w:pPr>
            <w:r>
              <w:t>Valberedning: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43FA6D" w14:textId="77777777" w:rsidR="00752239" w:rsidRDefault="00752239">
            <w:pPr>
              <w:spacing w:after="160" w:line="259" w:lineRule="auto"/>
              <w:ind w:left="0" w:firstLine="0"/>
            </w:pPr>
          </w:p>
        </w:tc>
      </w:tr>
      <w:tr w:rsidR="00752239" w14:paraId="5CEDFC7D" w14:textId="77777777" w:rsidTr="235B7BFE">
        <w:trPr>
          <w:trHeight w:val="86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0F3790" w14:textId="29FF8D08" w:rsidR="235B7BFE" w:rsidRDefault="235B7BFE" w:rsidP="235B7BFE">
            <w:pPr>
              <w:spacing w:after="0" w:line="259" w:lineRule="auto"/>
              <w:ind w:left="0" w:firstLine="0"/>
            </w:pPr>
          </w:p>
          <w:p w14:paraId="4288E1BF" w14:textId="0DDADC7E" w:rsidR="235B7BFE" w:rsidRDefault="235B7BFE" w:rsidP="235B7BFE">
            <w:pPr>
              <w:spacing w:after="0" w:line="259" w:lineRule="auto"/>
              <w:ind w:left="0" w:firstLine="0"/>
            </w:pPr>
          </w:p>
          <w:p w14:paraId="051B5AE9" w14:textId="77777777" w:rsidR="00752239" w:rsidRDefault="00464E8D">
            <w:pPr>
              <w:spacing w:after="0" w:line="259" w:lineRule="auto"/>
              <w:ind w:left="0" w:firstLine="0"/>
            </w:pPr>
            <w:r>
              <w:t>Ledamöter: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A7418" w14:textId="20FFFD37" w:rsidR="00752239" w:rsidRDefault="00EF38EF">
            <w:pPr>
              <w:spacing w:after="0" w:line="259" w:lineRule="auto"/>
              <w:ind w:left="0" w:firstLine="0"/>
            </w:pPr>
            <w:r>
              <w:t>Sofie Nordberg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494A984" w14:textId="77777777" w:rsidR="00752239" w:rsidRDefault="00752239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37FCE6" w14:textId="77777777" w:rsidR="00752239" w:rsidRDefault="00752239">
            <w:pPr>
              <w:spacing w:after="160" w:line="259" w:lineRule="auto"/>
              <w:ind w:left="0" w:firstLine="0"/>
            </w:pPr>
          </w:p>
        </w:tc>
      </w:tr>
    </w:tbl>
    <w:p w14:paraId="4BDAA60A" w14:textId="2298E940" w:rsidR="235B7BFE" w:rsidRDefault="235B7BFE" w:rsidP="235B7BFE">
      <w:pPr>
        <w:pStyle w:val="Rubrik1"/>
        <w:ind w:left="-5"/>
      </w:pPr>
    </w:p>
    <w:p w14:paraId="26AEA525" w14:textId="25F626D5" w:rsidR="235B7BFE" w:rsidRDefault="235B7BFE" w:rsidP="235B7BFE">
      <w:pPr>
        <w:pStyle w:val="Rubrik1"/>
        <w:ind w:left="-5"/>
      </w:pPr>
    </w:p>
    <w:p w14:paraId="30FC27D8" w14:textId="77777777" w:rsidR="00752239" w:rsidRDefault="00464E8D">
      <w:pPr>
        <w:pStyle w:val="Rubrik1"/>
        <w:ind w:left="-5"/>
      </w:pPr>
      <w:r>
        <w:t>Styrelsens arbete</w:t>
      </w:r>
    </w:p>
    <w:p w14:paraId="54915A8A" w14:textId="21FAC02B" w:rsidR="00752239" w:rsidRDefault="00464E8D">
      <w:pPr>
        <w:spacing w:after="305"/>
        <w:ind w:left="-5"/>
      </w:pPr>
      <w:r>
        <w:t xml:space="preserve">Styrelsen har under verksamhetsåret haft totalt </w:t>
      </w:r>
      <w:r w:rsidR="51278D19">
        <w:t xml:space="preserve">8 </w:t>
      </w:r>
      <w:r>
        <w:t xml:space="preserve">möten, </w:t>
      </w:r>
      <w:r w:rsidR="6E87ADDD">
        <w:t xml:space="preserve">tre </w:t>
      </w:r>
      <w:r>
        <w:t>på hösten/vintern 202</w:t>
      </w:r>
      <w:r w:rsidR="00EF38EF">
        <w:t xml:space="preserve">4 </w:t>
      </w:r>
      <w:r>
        <w:t xml:space="preserve">och </w:t>
      </w:r>
      <w:r w:rsidR="46FE76F7">
        <w:t xml:space="preserve">fem </w:t>
      </w:r>
      <w:r>
        <w:t>på våren 202</w:t>
      </w:r>
      <w:r w:rsidR="00EF38EF">
        <w:t>5</w:t>
      </w:r>
      <w:r>
        <w:t xml:space="preserve">. Styrelsemötena har </w:t>
      </w:r>
      <w:r w:rsidR="00EF38EF">
        <w:t xml:space="preserve">utförts </w:t>
      </w:r>
      <w:r>
        <w:t xml:space="preserve">i </w:t>
      </w:r>
      <w:r w:rsidR="00EF38EF">
        <w:t>tränings</w:t>
      </w:r>
      <w:r>
        <w:t xml:space="preserve">lokalen </w:t>
      </w:r>
      <w:r w:rsidR="00EF38EF">
        <w:t>samt</w:t>
      </w:r>
      <w:r>
        <w:t xml:space="preserve"> digitalt. Styrelsen tycker att det varit positivt att kunna ha digitala möten.</w:t>
      </w:r>
    </w:p>
    <w:p w14:paraId="674B4E80" w14:textId="77777777" w:rsidR="00752239" w:rsidRDefault="00464E8D">
      <w:pPr>
        <w:pStyle w:val="Rubrik1"/>
        <w:ind w:left="-5"/>
      </w:pPr>
      <w:r>
        <w:t>Antal licensierade spelare</w:t>
      </w:r>
    </w:p>
    <w:p w14:paraId="4F0F73B1" w14:textId="0D672262" w:rsidR="00752239" w:rsidRPr="00EF38EF" w:rsidRDefault="00464E8D" w:rsidP="4BC32865">
      <w:pPr>
        <w:ind w:left="-5"/>
        <w:rPr>
          <w:color w:val="auto"/>
        </w:rPr>
      </w:pPr>
      <w:r w:rsidRPr="4BC32865">
        <w:rPr>
          <w:color w:val="auto"/>
        </w:rPr>
        <w:t>I augusti 2</w:t>
      </w:r>
      <w:r w:rsidR="6BB9B665" w:rsidRPr="4BC32865">
        <w:rPr>
          <w:color w:val="auto"/>
        </w:rPr>
        <w:t>02</w:t>
      </w:r>
      <w:r w:rsidR="00EF38EF" w:rsidRPr="4BC32865">
        <w:rPr>
          <w:color w:val="auto"/>
        </w:rPr>
        <w:t>5</w:t>
      </w:r>
      <w:r w:rsidR="6BB9B665" w:rsidRPr="4BC32865">
        <w:rPr>
          <w:color w:val="auto"/>
        </w:rPr>
        <w:t xml:space="preserve"> </w:t>
      </w:r>
      <w:r w:rsidRPr="4BC32865">
        <w:rPr>
          <w:color w:val="auto"/>
        </w:rPr>
        <w:t xml:space="preserve">hade föreningen </w:t>
      </w:r>
      <w:r w:rsidR="00D32070" w:rsidRPr="4BC32865">
        <w:rPr>
          <w:color w:val="auto"/>
        </w:rPr>
        <w:t>19</w:t>
      </w:r>
      <w:r w:rsidRPr="4BC32865">
        <w:rPr>
          <w:color w:val="auto"/>
        </w:rPr>
        <w:t xml:space="preserve"> licensierade spelare, det är </w:t>
      </w:r>
      <w:r w:rsidR="00D32070" w:rsidRPr="4BC32865">
        <w:rPr>
          <w:color w:val="auto"/>
        </w:rPr>
        <w:t>6</w:t>
      </w:r>
      <w:r w:rsidRPr="4BC32865">
        <w:rPr>
          <w:color w:val="auto"/>
        </w:rPr>
        <w:t xml:space="preserve"> färre än året innan.</w:t>
      </w:r>
    </w:p>
    <w:tbl>
      <w:tblPr>
        <w:tblStyle w:val="TableGrid"/>
        <w:tblW w:w="9300" w:type="dxa"/>
        <w:tblInd w:w="-6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EF38EF" w:rsidRPr="00EF38EF" w14:paraId="3E46DAC3" w14:textId="77777777" w:rsidTr="4BC32865">
        <w:trPr>
          <w:trHeight w:val="480"/>
        </w:trPr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63C6C" w14:textId="77777777" w:rsidR="00752239" w:rsidRPr="00EF38EF" w:rsidRDefault="00752239" w:rsidP="4BC3286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D8BD06" w14:textId="77777777" w:rsidR="00752239" w:rsidRPr="00EF38EF" w:rsidRDefault="00464E8D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Barn/junior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D85516" w14:textId="77777777" w:rsidR="00752239" w:rsidRPr="00EF38EF" w:rsidRDefault="00464E8D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Senior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4518E3" w14:textId="77777777" w:rsidR="00752239" w:rsidRPr="00EF38EF" w:rsidRDefault="00464E8D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Pensionär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D8ABE3" w14:textId="77777777" w:rsidR="00752239" w:rsidRPr="00EF38EF" w:rsidRDefault="00464E8D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b/>
                <w:bCs/>
                <w:color w:val="auto"/>
              </w:rPr>
              <w:t>Totalt</w:t>
            </w:r>
          </w:p>
        </w:tc>
      </w:tr>
      <w:tr w:rsidR="00EF38EF" w:rsidRPr="00EF38EF" w14:paraId="0BB934AA" w14:textId="77777777" w:rsidTr="4BC32865">
        <w:trPr>
          <w:trHeight w:val="480"/>
        </w:trPr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4346A1" w14:textId="77777777" w:rsidR="00752239" w:rsidRPr="00EF38EF" w:rsidRDefault="00464E8D" w:rsidP="4BC32865">
            <w:pPr>
              <w:spacing w:after="0" w:line="259" w:lineRule="auto"/>
              <w:ind w:left="0" w:firstLine="0"/>
              <w:rPr>
                <w:color w:val="auto"/>
              </w:rPr>
            </w:pPr>
            <w:r w:rsidRPr="4BC32865">
              <w:rPr>
                <w:color w:val="auto"/>
              </w:rPr>
              <w:t>Lic. spelare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F95586" w14:textId="711BE76F" w:rsidR="00752239" w:rsidRPr="00EF38EF" w:rsidRDefault="5CF1EC4C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26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52B0A7" w14:textId="4C0B9692" w:rsidR="00752239" w:rsidRPr="00EF38EF" w:rsidRDefault="5CF1EC4C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8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4FA845" w14:textId="0507CB5E" w:rsidR="00752239" w:rsidRPr="00EF38EF" w:rsidRDefault="00D32070" w:rsidP="4BC32865">
            <w:pPr>
              <w:spacing w:after="0" w:line="259" w:lineRule="auto"/>
              <w:ind w:left="16" w:firstLine="0"/>
              <w:jc w:val="center"/>
              <w:rPr>
                <w:color w:val="auto"/>
              </w:rPr>
            </w:pPr>
            <w:r w:rsidRPr="4BC32865">
              <w:rPr>
                <w:color w:val="auto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F74259" w14:textId="2C221C37" w:rsidR="00752239" w:rsidRPr="00EF38EF" w:rsidRDefault="0EE76653" w:rsidP="4BC32865">
            <w:pPr>
              <w:spacing w:after="0" w:line="259" w:lineRule="auto"/>
              <w:ind w:left="16" w:firstLine="0"/>
              <w:jc w:val="center"/>
              <w:rPr>
                <w:b/>
                <w:bCs/>
                <w:color w:val="auto"/>
              </w:rPr>
            </w:pPr>
            <w:r w:rsidRPr="4BC32865">
              <w:rPr>
                <w:b/>
                <w:bCs/>
                <w:color w:val="auto"/>
              </w:rPr>
              <w:t>33</w:t>
            </w:r>
          </w:p>
        </w:tc>
      </w:tr>
    </w:tbl>
    <w:p w14:paraId="5B26198D" w14:textId="5751942C" w:rsidR="00752239" w:rsidRPr="00EF38EF" w:rsidRDefault="00464E8D" w:rsidP="4BC32865">
      <w:pPr>
        <w:spacing w:after="280" w:line="259" w:lineRule="auto"/>
        <w:ind w:left="0" w:firstLine="0"/>
        <w:rPr>
          <w:color w:val="auto"/>
        </w:rPr>
      </w:pPr>
      <w:r w:rsidRPr="4BC32865">
        <w:rPr>
          <w:i/>
          <w:iCs/>
          <w:color w:val="auto"/>
        </w:rPr>
        <w:t>Tabell 1. Licensierade spelare maj 202</w:t>
      </w:r>
      <w:r w:rsidR="00EF38EF" w:rsidRPr="4BC32865">
        <w:rPr>
          <w:i/>
          <w:iCs/>
          <w:color w:val="auto"/>
        </w:rPr>
        <w:t>5</w:t>
      </w:r>
      <w:r w:rsidRPr="4BC32865">
        <w:rPr>
          <w:i/>
          <w:iCs/>
          <w:color w:val="auto"/>
        </w:rPr>
        <w:t>.</w:t>
      </w:r>
    </w:p>
    <w:p w14:paraId="50946BB1" w14:textId="0BB1A670" w:rsidR="00752239" w:rsidRDefault="00752239">
      <w:pPr>
        <w:pStyle w:val="Rubrik1"/>
        <w:ind w:left="-5"/>
      </w:pPr>
    </w:p>
    <w:p w14:paraId="6BA0F223" w14:textId="144A661A" w:rsidR="00752239" w:rsidRDefault="00752239">
      <w:pPr>
        <w:pStyle w:val="Rubrik1"/>
        <w:ind w:left="-5"/>
      </w:pPr>
    </w:p>
    <w:p w14:paraId="0BCAF3A9" w14:textId="493057ED" w:rsidR="00752239" w:rsidRDefault="00752239">
      <w:pPr>
        <w:pStyle w:val="Rubrik1"/>
        <w:ind w:left="-5"/>
      </w:pPr>
    </w:p>
    <w:p w14:paraId="537F3308" w14:textId="0540F654" w:rsidR="00752239" w:rsidRDefault="00752239">
      <w:pPr>
        <w:pStyle w:val="Rubrik1"/>
        <w:ind w:left="-5"/>
      </w:pPr>
    </w:p>
    <w:p w14:paraId="0F06B546" w14:textId="43827C64" w:rsidR="00752239" w:rsidRDefault="00752239" w:rsidP="00EF38EF">
      <w:pPr>
        <w:pStyle w:val="Rubrik1"/>
        <w:ind w:left="0" w:firstLine="0"/>
      </w:pPr>
    </w:p>
    <w:p w14:paraId="719EE6B1" w14:textId="4A29938B" w:rsidR="00752239" w:rsidRDefault="00752239">
      <w:pPr>
        <w:pStyle w:val="Rubrik1"/>
        <w:ind w:left="-5"/>
      </w:pPr>
    </w:p>
    <w:p w14:paraId="3A47EB91" w14:textId="77000493" w:rsidR="00752239" w:rsidRDefault="500CEEA6" w:rsidP="235B7BFE">
      <w:pPr>
        <w:spacing w:after="446" w:line="365" w:lineRule="auto"/>
        <w:ind w:left="23"/>
        <w:jc w:val="center"/>
        <w:rPr>
          <w:color w:val="666666"/>
          <w:sz w:val="20"/>
          <w:szCs w:val="20"/>
        </w:rPr>
      </w:pPr>
      <w:r w:rsidRPr="235B7BFE">
        <w:rPr>
          <w:color w:val="666666"/>
          <w:sz w:val="20"/>
          <w:szCs w:val="20"/>
        </w:rPr>
        <w:t>Verksamhetsberättelse Skoghalls Bordtennisklubb 202</w:t>
      </w:r>
      <w:r w:rsidR="00EA7ACA">
        <w:rPr>
          <w:color w:val="666666"/>
          <w:sz w:val="20"/>
          <w:szCs w:val="20"/>
        </w:rPr>
        <w:t>4</w:t>
      </w:r>
      <w:r w:rsidRPr="235B7BFE">
        <w:rPr>
          <w:color w:val="666666"/>
          <w:sz w:val="20"/>
          <w:szCs w:val="20"/>
        </w:rPr>
        <w:t>-202</w:t>
      </w:r>
      <w:r w:rsidR="00EA7ACA">
        <w:rPr>
          <w:color w:val="666666"/>
          <w:sz w:val="20"/>
          <w:szCs w:val="20"/>
        </w:rPr>
        <w:t>5</w:t>
      </w:r>
    </w:p>
    <w:p w14:paraId="1F29D73E" w14:textId="07AA4D8B" w:rsidR="00752239" w:rsidRDefault="00752239" w:rsidP="235B7BFE"/>
    <w:p w14:paraId="5FAF0E1D" w14:textId="7FF1AE57" w:rsidR="00752239" w:rsidRDefault="00464E8D" w:rsidP="235B7BFE">
      <w:pPr>
        <w:pStyle w:val="Rubrik1"/>
        <w:ind w:left="-15" w:firstLine="0"/>
      </w:pPr>
      <w:r>
        <w:t>Träning</w:t>
      </w:r>
    </w:p>
    <w:p w14:paraId="59BD4AD8" w14:textId="682AAD86" w:rsidR="00752239" w:rsidRDefault="00464E8D">
      <w:pPr>
        <w:spacing w:after="312"/>
        <w:ind w:left="-5"/>
      </w:pPr>
      <w:r>
        <w:t>Säsongen 202</w:t>
      </w:r>
      <w:r w:rsidR="00EF38EF">
        <w:t>4</w:t>
      </w:r>
      <w:r>
        <w:t>-202</w:t>
      </w:r>
      <w:r w:rsidR="00EF38EF">
        <w:t>5</w:t>
      </w:r>
      <w:r w:rsidR="2449A0A6">
        <w:t xml:space="preserve"> </w:t>
      </w:r>
      <w:r>
        <w:t xml:space="preserve">hade träningsverksamheten </w:t>
      </w:r>
      <w:r w:rsidR="00EF38EF">
        <w:t>fem</w:t>
      </w:r>
      <w:r w:rsidR="7FE8A40D">
        <w:t xml:space="preserve"> </w:t>
      </w:r>
      <w:r>
        <w:t>tränarledda träningsgrupper, A-gruppen, B</w:t>
      </w:r>
      <w:r w:rsidR="5E42C987">
        <w:t>/</w:t>
      </w:r>
      <w:r>
        <w:t>C-gruppen och Pingisskolan</w:t>
      </w:r>
      <w:r w:rsidR="00EF38EF">
        <w:t xml:space="preserve"> grupp 1, Pingisskolan grupp 2 och Pingisskolan grupp 3</w:t>
      </w:r>
      <w:r>
        <w:t xml:space="preserve">. </w:t>
      </w:r>
      <w:r w:rsidR="00EA7ACA">
        <w:t>Det har under året även startas upp en motionsgrupp för vuxna. Träningarna har bedrivits i Nyskolans lokaler.</w:t>
      </w:r>
    </w:p>
    <w:p w14:paraId="4DED3847" w14:textId="77777777" w:rsidR="00752239" w:rsidRDefault="00464E8D">
      <w:pPr>
        <w:pStyle w:val="Rubrik2"/>
        <w:ind w:left="-5"/>
      </w:pPr>
      <w:r>
        <w:t>A-gruppen</w:t>
      </w:r>
    </w:p>
    <w:p w14:paraId="265D7B9A" w14:textId="3820D0B3" w:rsidR="00752239" w:rsidRDefault="00464E8D" w:rsidP="235B7BFE">
      <w:pPr>
        <w:spacing w:after="312"/>
        <w:ind w:left="-5"/>
      </w:pPr>
      <w:r>
        <w:t xml:space="preserve">A-gruppen har tränat en gång i veckan och upp till </w:t>
      </w:r>
      <w:r w:rsidR="000E0E10">
        <w:t>tio</w:t>
      </w:r>
      <w:r w:rsidR="32D9759B">
        <w:t xml:space="preserve"> </w:t>
      </w:r>
      <w:r>
        <w:t>personer har deltagit i träningen. I gruppen deltar både ungdomar och vuxna. Tränare har varit Mikael Haster</w:t>
      </w:r>
      <w:r w:rsidR="00EF38EF">
        <w:t xml:space="preserve">. </w:t>
      </w:r>
    </w:p>
    <w:p w14:paraId="0B60FC2C" w14:textId="37C25DBC" w:rsidR="00752239" w:rsidRDefault="00464E8D" w:rsidP="235B7BFE">
      <w:pPr>
        <w:pStyle w:val="Rubrik2"/>
        <w:ind w:left="-5"/>
      </w:pPr>
      <w:r>
        <w:t>B</w:t>
      </w:r>
      <w:r w:rsidR="3F4DDF81">
        <w:t>/C</w:t>
      </w:r>
      <w:r>
        <w:t>-gruppen</w:t>
      </w:r>
    </w:p>
    <w:p w14:paraId="22B6C840" w14:textId="7DF062E2" w:rsidR="00752239" w:rsidRDefault="00464E8D">
      <w:pPr>
        <w:ind w:left="-5"/>
      </w:pPr>
      <w:r>
        <w:t>B-gruppen har tränat två gånger i veckan och antalet aktiva i gruppen har varit upp till 14 stycken. Tränare i B</w:t>
      </w:r>
      <w:r w:rsidR="2D40873A">
        <w:t>/C</w:t>
      </w:r>
      <w:r>
        <w:t xml:space="preserve">-gruppen har varit </w:t>
      </w:r>
      <w:r w:rsidR="00EF38EF">
        <w:t xml:space="preserve">Jörgen Sköld på </w:t>
      </w:r>
      <w:r w:rsidR="65499941">
        <w:t xml:space="preserve">måndagar och </w:t>
      </w:r>
      <w:r w:rsidR="00EF38EF">
        <w:t>Stefan Johansson tillsammans med Johline Eriksson på onsdagar.</w:t>
      </w:r>
    </w:p>
    <w:p w14:paraId="527720D1" w14:textId="31CF1489" w:rsidR="235B7BFE" w:rsidRDefault="235B7BFE" w:rsidP="235B7BFE">
      <w:pPr>
        <w:pStyle w:val="Rubrik2"/>
        <w:ind w:left="-5"/>
      </w:pPr>
    </w:p>
    <w:p w14:paraId="007FE822" w14:textId="77777777" w:rsidR="00752239" w:rsidRDefault="00464E8D">
      <w:pPr>
        <w:pStyle w:val="Rubrik2"/>
        <w:ind w:left="-5"/>
      </w:pPr>
      <w:r>
        <w:t>Pingisskolan</w:t>
      </w:r>
    </w:p>
    <w:p w14:paraId="78B1E24D" w14:textId="53A692B5" w:rsidR="00752239" w:rsidRDefault="00EF38EF" w:rsidP="4BC32865">
      <w:pPr>
        <w:spacing w:after="288"/>
      </w:pPr>
      <w:r>
        <w:t xml:space="preserve">Pingisskolan består under säsongen 2024/2025 av tre olika träningsgrupper. </w:t>
      </w:r>
      <w:r w:rsidR="326CE4AA">
        <w:t>Under hösten fanns en pingisskolegrupp men på grund av hög efterfrågan prova på pingis har ytterligare två grupper startas upp efter års</w:t>
      </w:r>
      <w:r w:rsidR="4FAA424A">
        <w:t xml:space="preserve">skiftet där vårdnadshavare deltar som ledare. </w:t>
      </w:r>
    </w:p>
    <w:p w14:paraId="5E47C6E9" w14:textId="5CDC8A84" w:rsidR="00752239" w:rsidRDefault="4FAA424A" w:rsidP="4BC32865">
      <w:pPr>
        <w:spacing w:after="288"/>
      </w:pPr>
      <w:r>
        <w:t xml:space="preserve">Grupperna i pingisskolan tränar 1 </w:t>
      </w:r>
      <w:r w:rsidR="00464E8D">
        <w:t>en gång i veckan och antalet barn som deltagit i träningarna har varit upp till 1</w:t>
      </w:r>
      <w:r w:rsidR="3FE4B5C4">
        <w:t>6</w:t>
      </w:r>
      <w:r w:rsidR="00464E8D">
        <w:t xml:space="preserve"> stycken i åldrarna 7-</w:t>
      </w:r>
      <w:r w:rsidR="4D8AE653">
        <w:t>10</w:t>
      </w:r>
      <w:r w:rsidR="00464E8D">
        <w:t xml:space="preserve"> år. Det har varit en viss omsättning i gruppen med några barn som slutat och andra som börjat. Tränare i pingisskolan </w:t>
      </w:r>
      <w:r w:rsidR="00EA7ACA">
        <w:t xml:space="preserve">grupp 1 </w:t>
      </w:r>
      <w:r w:rsidR="00464E8D">
        <w:t>har varit Stefan Johansson</w:t>
      </w:r>
      <w:r w:rsidR="00EA7ACA">
        <w:t xml:space="preserve"> och Karl Vieweg som tränar på onsdagar</w:t>
      </w:r>
      <w:r w:rsidR="3C0EA9FD">
        <w:t>.</w:t>
      </w:r>
      <w:r w:rsidR="00EA7ACA">
        <w:t xml:space="preserve"> I pingisskolan grupp 2 som tränar på tisdagar har Jenny Bråth, Tomas Holmberg och Mikel Andersson varit tränare. I pingisskolan grupp 3 har Kathelene Fernström, Olof Johannesson och Marcus Elmer stått för träningarna på torsdagar. </w:t>
      </w:r>
    </w:p>
    <w:p w14:paraId="007F0D2B" w14:textId="7B38FECC" w:rsidR="3D0CF9B9" w:rsidRDefault="3D0CF9B9" w:rsidP="4BC32865">
      <w:pPr>
        <w:pStyle w:val="Rubrik2"/>
      </w:pPr>
      <w:r>
        <w:t>Motionsgruppen</w:t>
      </w:r>
    </w:p>
    <w:p w14:paraId="09CC1B44" w14:textId="3D1A9B6C" w:rsidR="3D0CF9B9" w:rsidRDefault="3D0CF9B9" w:rsidP="4BC32865">
      <w:r>
        <w:t>I höstas startades en ny grupp, motionsgruppen för vuxna som riktar sig till vuxna nybörjare eller motionärer som inte deltar i täv</w:t>
      </w:r>
      <w:r w:rsidR="52FBD2BD">
        <w:t>l</w:t>
      </w:r>
      <w:r>
        <w:t>ingsspel/seriespel. Gruppen leds av P</w:t>
      </w:r>
      <w:r w:rsidR="04FE1CF1">
        <w:t>eder Karlsson.</w:t>
      </w:r>
    </w:p>
    <w:p w14:paraId="1A1EB006" w14:textId="38F74CD7" w:rsidR="4BC32865" w:rsidRDefault="4BC32865" w:rsidP="4BC32865"/>
    <w:p w14:paraId="7D979369" w14:textId="5CD14851" w:rsidR="00752239" w:rsidRDefault="00464E8D" w:rsidP="235B7BFE">
      <w:pPr>
        <w:spacing w:after="288"/>
        <w:ind w:left="-5"/>
      </w:pPr>
      <w:r>
        <w:t xml:space="preserve">Utöver dessa </w:t>
      </w:r>
      <w:r w:rsidR="003A33D0">
        <w:t>fem</w:t>
      </w:r>
      <w:r>
        <w:t xml:space="preserve"> träningsgrupper har träningshallen nyttjats </w:t>
      </w:r>
      <w:r w:rsidRPr="4BC32865">
        <w:rPr>
          <w:color w:val="auto"/>
        </w:rPr>
        <w:t>tre</w:t>
      </w:r>
      <w:r w:rsidR="13CC6E01" w:rsidRPr="4BC32865">
        <w:rPr>
          <w:color w:val="auto"/>
        </w:rPr>
        <w:t xml:space="preserve"> </w:t>
      </w:r>
      <w:r>
        <w:t xml:space="preserve">gånger per vecka av pensionärsgrupper samt en gång per vecka av en </w:t>
      </w:r>
      <w:r w:rsidR="2DEB3D1E">
        <w:t>motionsgrupp för vuxna.</w:t>
      </w:r>
    </w:p>
    <w:p w14:paraId="3AFF3029" w14:textId="77777777" w:rsidR="00752239" w:rsidRDefault="00464E8D">
      <w:pPr>
        <w:pStyle w:val="Rubrik1"/>
        <w:ind w:left="-5"/>
      </w:pPr>
      <w:r>
        <w:t>Seriespel</w:t>
      </w:r>
    </w:p>
    <w:p w14:paraId="6AE76909" w14:textId="35538EF8" w:rsidR="00752239" w:rsidRDefault="00464E8D">
      <w:pPr>
        <w:spacing w:after="340"/>
        <w:ind w:left="-5"/>
      </w:pPr>
      <w:r>
        <w:t>Säsong 202</w:t>
      </w:r>
      <w:r w:rsidR="00EA7ACA">
        <w:t>4</w:t>
      </w:r>
      <w:r>
        <w:t>-202</w:t>
      </w:r>
      <w:r w:rsidR="00EA7ACA">
        <w:t>5</w:t>
      </w:r>
      <w:r>
        <w:t xml:space="preserve"> hade vi lag i </w:t>
      </w:r>
      <w:r w:rsidR="00E056F5" w:rsidRPr="000E0E10">
        <w:rPr>
          <w:color w:val="auto"/>
        </w:rPr>
        <w:t>två</w:t>
      </w:r>
      <w:r w:rsidRPr="000E0E10">
        <w:rPr>
          <w:color w:val="auto"/>
        </w:rPr>
        <w:t xml:space="preserve"> </w:t>
      </w:r>
      <w:r>
        <w:t>olika serier.</w:t>
      </w:r>
    </w:p>
    <w:p w14:paraId="4AB57DCC" w14:textId="77777777" w:rsidR="00752239" w:rsidRDefault="00464E8D" w:rsidP="4BC32865">
      <w:pPr>
        <w:pStyle w:val="Rubrik2"/>
        <w:ind w:left="-5"/>
        <w:rPr>
          <w:color w:val="auto"/>
        </w:rPr>
      </w:pPr>
      <w:r>
        <w:t>Division 3 ÖSSV</w:t>
      </w:r>
    </w:p>
    <w:p w14:paraId="2FA7DAF2" w14:textId="46FF32FB" w:rsidR="00752239" w:rsidRDefault="00464E8D" w:rsidP="4BC32865">
      <w:pPr>
        <w:ind w:left="-5"/>
        <w:rPr>
          <w:color w:val="auto"/>
        </w:rPr>
      </w:pPr>
      <w:r w:rsidRPr="4BC32865">
        <w:rPr>
          <w:color w:val="auto"/>
        </w:rPr>
        <w:t xml:space="preserve">A-laget spelade i division 3 ÖSSV och slutade på en </w:t>
      </w:r>
      <w:r w:rsidR="00F97023" w:rsidRPr="4BC32865">
        <w:rPr>
          <w:color w:val="auto"/>
        </w:rPr>
        <w:t>f</w:t>
      </w:r>
      <w:r w:rsidR="5C8C4F84" w:rsidRPr="4BC32865">
        <w:rPr>
          <w:color w:val="auto"/>
        </w:rPr>
        <w:t>emteplats</w:t>
      </w:r>
      <w:r w:rsidRPr="4BC32865">
        <w:rPr>
          <w:color w:val="auto"/>
        </w:rPr>
        <w:t>.</w:t>
      </w:r>
    </w:p>
    <w:p w14:paraId="2088992A" w14:textId="3368A2B8" w:rsidR="007D2B1C" w:rsidRDefault="00464E8D" w:rsidP="007D2B1C">
      <w:pPr>
        <w:spacing w:after="340"/>
        <w:ind w:left="-5"/>
        <w:rPr>
          <w:color w:val="auto"/>
        </w:rPr>
      </w:pPr>
      <w:r w:rsidRPr="3DAAD369">
        <w:rPr>
          <w:color w:val="auto"/>
        </w:rPr>
        <w:t>Spelare: Anton Flygare, Mikael Haster, Per Häger, Jörgen Sköld</w:t>
      </w:r>
      <w:r w:rsidR="05C7756E" w:rsidRPr="3DAAD369">
        <w:rPr>
          <w:color w:val="auto"/>
        </w:rPr>
        <w:t xml:space="preserve"> och </w:t>
      </w:r>
      <w:r w:rsidR="00EA7ACA" w:rsidRPr="3DAAD369">
        <w:rPr>
          <w:color w:val="auto"/>
        </w:rPr>
        <w:t xml:space="preserve">Sam Saskinen </w:t>
      </w:r>
    </w:p>
    <w:p w14:paraId="6A1D2A8A" w14:textId="77777777" w:rsidR="007D2B1C" w:rsidRDefault="007D2B1C" w:rsidP="007D2B1C">
      <w:pPr>
        <w:spacing w:after="446" w:line="365" w:lineRule="auto"/>
        <w:ind w:left="23"/>
        <w:jc w:val="center"/>
        <w:rPr>
          <w:color w:val="666666"/>
          <w:sz w:val="20"/>
          <w:szCs w:val="20"/>
        </w:rPr>
      </w:pPr>
      <w:r w:rsidRPr="235B7BFE">
        <w:rPr>
          <w:color w:val="666666"/>
          <w:sz w:val="20"/>
          <w:szCs w:val="20"/>
        </w:rPr>
        <w:t>Verksamhetsberättelse Skoghalls Bordtennisklubb 202</w:t>
      </w:r>
      <w:r>
        <w:rPr>
          <w:color w:val="666666"/>
          <w:sz w:val="20"/>
          <w:szCs w:val="20"/>
        </w:rPr>
        <w:t>4</w:t>
      </w:r>
      <w:r w:rsidRPr="235B7BFE">
        <w:rPr>
          <w:color w:val="666666"/>
          <w:sz w:val="20"/>
          <w:szCs w:val="20"/>
        </w:rPr>
        <w:t>-202</w:t>
      </w:r>
      <w:r>
        <w:rPr>
          <w:color w:val="666666"/>
          <w:sz w:val="20"/>
          <w:szCs w:val="20"/>
        </w:rPr>
        <w:t>5</w:t>
      </w:r>
    </w:p>
    <w:p w14:paraId="170371CA" w14:textId="4C8936F2" w:rsidR="3DAAD369" w:rsidRDefault="3DAAD369" w:rsidP="3DAAD369">
      <w:pPr>
        <w:spacing w:after="340"/>
        <w:ind w:left="-5"/>
        <w:rPr>
          <w:color w:val="auto"/>
        </w:rPr>
      </w:pPr>
    </w:p>
    <w:p w14:paraId="3F203DEC" w14:textId="32666B19" w:rsidR="00752239" w:rsidRDefault="00464E8D" w:rsidP="4BC32865">
      <w:pPr>
        <w:pStyle w:val="Rubrik2"/>
        <w:rPr>
          <w:color w:val="auto"/>
        </w:rPr>
      </w:pPr>
      <w:r w:rsidRPr="4BC32865">
        <w:rPr>
          <w:color w:val="auto"/>
        </w:rPr>
        <w:t xml:space="preserve">Division </w:t>
      </w:r>
      <w:r w:rsidR="00D738DF">
        <w:rPr>
          <w:color w:val="auto"/>
        </w:rPr>
        <w:t>5</w:t>
      </w:r>
      <w:r w:rsidRPr="4BC32865">
        <w:rPr>
          <w:color w:val="auto"/>
        </w:rPr>
        <w:t xml:space="preserve"> Värmland</w:t>
      </w:r>
    </w:p>
    <w:p w14:paraId="52F44C91" w14:textId="2A11E995" w:rsidR="00752239" w:rsidRDefault="00464E8D" w:rsidP="4BC32865">
      <w:pPr>
        <w:ind w:left="-5"/>
        <w:rPr>
          <w:color w:val="auto"/>
        </w:rPr>
      </w:pPr>
      <w:r w:rsidRPr="4BC32865">
        <w:rPr>
          <w:color w:val="auto"/>
        </w:rPr>
        <w:t xml:space="preserve">B-laget spelade i division </w:t>
      </w:r>
      <w:r w:rsidR="58172306" w:rsidRPr="4BC32865">
        <w:rPr>
          <w:color w:val="auto"/>
        </w:rPr>
        <w:t>5</w:t>
      </w:r>
      <w:r w:rsidRPr="4BC32865">
        <w:rPr>
          <w:color w:val="auto"/>
        </w:rPr>
        <w:t xml:space="preserve"> Värmland och slutade på </w:t>
      </w:r>
      <w:r w:rsidR="0889E31D" w:rsidRPr="4BC32865">
        <w:rPr>
          <w:color w:val="auto"/>
        </w:rPr>
        <w:t xml:space="preserve">en </w:t>
      </w:r>
      <w:r w:rsidR="00D738DF">
        <w:rPr>
          <w:color w:val="auto"/>
        </w:rPr>
        <w:t>fjärdeplats.</w:t>
      </w:r>
    </w:p>
    <w:p w14:paraId="7FB81FB0" w14:textId="2756CAD7" w:rsidR="00CF1BA3" w:rsidRDefault="00464E8D" w:rsidP="4BC32865">
      <w:pPr>
        <w:spacing w:after="335" w:line="365" w:lineRule="auto"/>
        <w:ind w:left="-5"/>
        <w:rPr>
          <w:color w:val="auto"/>
        </w:rPr>
      </w:pPr>
      <w:r w:rsidRPr="4BC32865">
        <w:rPr>
          <w:color w:val="auto"/>
        </w:rPr>
        <w:t>Spelare: Peder Karlsson,</w:t>
      </w:r>
      <w:r w:rsidR="00F97023" w:rsidRPr="4BC32865">
        <w:rPr>
          <w:color w:val="auto"/>
        </w:rPr>
        <w:t xml:space="preserve"> </w:t>
      </w:r>
      <w:r w:rsidRPr="4BC32865">
        <w:rPr>
          <w:color w:val="auto"/>
        </w:rPr>
        <w:t>Hans Thyselius,</w:t>
      </w:r>
      <w:r w:rsidR="00FE1C23" w:rsidRPr="4BC32865">
        <w:rPr>
          <w:color w:val="auto"/>
        </w:rPr>
        <w:t xml:space="preserve"> Andreas</w:t>
      </w:r>
      <w:r w:rsidR="00E85F0E" w:rsidRPr="4BC32865">
        <w:rPr>
          <w:color w:val="auto"/>
        </w:rPr>
        <w:t xml:space="preserve"> Agorander</w:t>
      </w:r>
      <w:r w:rsidR="00F97023" w:rsidRPr="4BC32865">
        <w:rPr>
          <w:color w:val="auto"/>
        </w:rPr>
        <w:t xml:space="preserve"> och </w:t>
      </w:r>
      <w:r w:rsidR="00EA7ACA" w:rsidRPr="4BC32865">
        <w:rPr>
          <w:color w:val="auto"/>
        </w:rPr>
        <w:t>Lucas Gunnarsson.</w:t>
      </w:r>
    </w:p>
    <w:p w14:paraId="09DCF7EC" w14:textId="1CCACB6E" w:rsidR="00C85CF2" w:rsidRDefault="7CB5E3A5" w:rsidP="3DAAD369">
      <w:pPr>
        <w:spacing w:after="335"/>
        <w:ind w:left="-5"/>
        <w:rPr>
          <w:color w:val="auto"/>
        </w:rPr>
      </w:pPr>
      <w:r w:rsidRPr="3DAAD369">
        <w:rPr>
          <w:color w:val="auto"/>
        </w:rPr>
        <w:t xml:space="preserve">I övrigt har Filip Torin Nordberg spelat i Carlstad BTKs div 6 lag under året. </w:t>
      </w:r>
      <w:r w:rsidR="514CEFEC" w:rsidRPr="3DAAD369">
        <w:rPr>
          <w:color w:val="auto"/>
        </w:rPr>
        <w:t>August Kalerud och Alfred Lindström har deltagit</w:t>
      </w:r>
      <w:r w:rsidR="0B45F3B8" w:rsidRPr="3DAAD369">
        <w:rPr>
          <w:color w:val="auto"/>
        </w:rPr>
        <w:t xml:space="preserve"> </w:t>
      </w:r>
      <w:r w:rsidR="514CEFEC" w:rsidRPr="3DAAD369">
        <w:rPr>
          <w:color w:val="auto"/>
        </w:rPr>
        <w:t>i Hööken BTKs next level ungomsseriespel</w:t>
      </w:r>
      <w:r w:rsidR="4EA0A000" w:rsidRPr="3DAAD369">
        <w:rPr>
          <w:color w:val="auto"/>
        </w:rPr>
        <w:t>.</w:t>
      </w:r>
    </w:p>
    <w:p w14:paraId="66D1B7A6" w14:textId="77777777" w:rsidR="00752239" w:rsidRDefault="00464E8D" w:rsidP="00F97023">
      <w:pPr>
        <w:pStyle w:val="Rubrik1"/>
        <w:ind w:left="0" w:firstLine="0"/>
      </w:pPr>
      <w:r>
        <w:t>Tävlingsverksamhet</w:t>
      </w:r>
    </w:p>
    <w:p w14:paraId="167F555E" w14:textId="52460668" w:rsidR="00752239" w:rsidRPr="00920B74" w:rsidRDefault="00464E8D" w:rsidP="4BC32865">
      <w:pPr>
        <w:ind w:left="-5"/>
        <w:rPr>
          <w:color w:val="auto"/>
        </w:rPr>
      </w:pPr>
      <w:r w:rsidRPr="4BC32865">
        <w:rPr>
          <w:color w:val="auto"/>
        </w:rPr>
        <w:t>Klubben har varit representerad vid en rad tävlingar under verksamhetsåret. Bland annat</w:t>
      </w:r>
      <w:r w:rsidR="7313F984" w:rsidRPr="4BC32865">
        <w:rPr>
          <w:color w:val="auto"/>
        </w:rPr>
        <w:t xml:space="preserve"> Startpoolen, Ungdomssmashen, Distriktsmästerskap, Regionsmästerskap, </w:t>
      </w:r>
      <w:r w:rsidR="07E47A55" w:rsidRPr="4BC32865">
        <w:rPr>
          <w:color w:val="auto"/>
        </w:rPr>
        <w:t xml:space="preserve">Värmlandstouren och Ungdoms- och veteranpoolen. </w:t>
      </w:r>
    </w:p>
    <w:p w14:paraId="5B734D9E" w14:textId="38C35C58" w:rsidR="4BC32865" w:rsidRDefault="4BC32865" w:rsidP="4BC32865">
      <w:pPr>
        <w:ind w:left="-5"/>
        <w:rPr>
          <w:color w:val="auto"/>
        </w:rPr>
      </w:pPr>
    </w:p>
    <w:p w14:paraId="3BDBE483" w14:textId="77777777" w:rsidR="00752239" w:rsidRDefault="00464E8D">
      <w:pPr>
        <w:pStyle w:val="Rubrik1"/>
        <w:spacing w:after="39"/>
        <w:ind w:left="-5"/>
      </w:pPr>
      <w:r>
        <w:t>Egna arrangemang</w:t>
      </w:r>
    </w:p>
    <w:p w14:paraId="7AFA6FF0" w14:textId="454290E6" w:rsidR="235B7BFE" w:rsidRDefault="235B7BFE" w:rsidP="235B7BFE">
      <w:pPr>
        <w:pStyle w:val="Rubrik2"/>
        <w:ind w:left="-5"/>
      </w:pPr>
    </w:p>
    <w:p w14:paraId="2F79B6A8" w14:textId="08A46CBC" w:rsidR="00752239" w:rsidRDefault="00464E8D">
      <w:pPr>
        <w:pStyle w:val="Rubrik2"/>
        <w:ind w:left="-5"/>
      </w:pPr>
      <w:r>
        <w:t xml:space="preserve">Klubbmästerskapet och </w:t>
      </w:r>
      <w:r w:rsidR="00920B74">
        <w:t>Värmlandstouren</w:t>
      </w:r>
    </w:p>
    <w:p w14:paraId="6B61071F" w14:textId="14099D47" w:rsidR="00752239" w:rsidRDefault="00464E8D">
      <w:pPr>
        <w:ind w:left="-5"/>
      </w:pPr>
      <w:r>
        <w:t xml:space="preserve">Klubbmästerskapet gick av stapeln </w:t>
      </w:r>
      <w:r w:rsidR="00920B74">
        <w:t>lördagen den 3</w:t>
      </w:r>
      <w:r>
        <w:t xml:space="preserve">:e </w:t>
      </w:r>
      <w:r w:rsidR="00920B74">
        <w:t>maj</w:t>
      </w:r>
      <w:r>
        <w:t xml:space="preserve"> i Hammar</w:t>
      </w:r>
      <w:r w:rsidR="0F34F037">
        <w:t>hallen</w:t>
      </w:r>
      <w:r>
        <w:t>. De klasser som erbjöds var Mästarklassen (öppen för alla), Dubbel öppen (öppen för alla, paren lottas ihop), Familjedubbel (Ska vara barn + vuxen) Pappaslaget (ej licensierade spelare),</w:t>
      </w:r>
    </w:p>
    <w:p w14:paraId="218DA0DE" w14:textId="0F95C793" w:rsidR="00464E8D" w:rsidRDefault="00464E8D" w:rsidP="235B7BFE">
      <w:pPr>
        <w:spacing w:after="294"/>
        <w:ind w:left="-5"/>
      </w:pPr>
      <w:r>
        <w:t>Mammaslaget (ej licensierade spelare), Plus 65 (för lite äldre medlemmar), "Avdankad" (tidigare medlemmar, ung som gammal), Barn/Ungdom (indelning i jämna klasser efter ålder/spelstyrka).</w:t>
      </w:r>
      <w:r w:rsidR="00920B74">
        <w:t xml:space="preserve"> </w:t>
      </w:r>
    </w:p>
    <w:p w14:paraId="69DAC42A" w14:textId="2667B104" w:rsidR="00920B74" w:rsidRDefault="00920B74" w:rsidP="235B7BFE">
      <w:pPr>
        <w:spacing w:after="294"/>
        <w:ind w:left="-5"/>
      </w:pPr>
      <w:r>
        <w:t>Den 15:e februari anordnande Skoghalls Bordtennisklubb Värmlandstouren i Hammarhallen. Värmlandtouren är en tävling för både nybörjare och mer spelvana ungdomar. Tävlingen blev lyckad med 48 spelare per pass.</w:t>
      </w:r>
    </w:p>
    <w:p w14:paraId="08A769CE" w14:textId="77777777" w:rsidR="00752239" w:rsidRDefault="00464E8D">
      <w:pPr>
        <w:pStyle w:val="Rubrik1"/>
        <w:ind w:left="-5"/>
      </w:pPr>
      <w:r>
        <w:t>Sponsorer</w:t>
      </w:r>
    </w:p>
    <w:p w14:paraId="39A96DDA" w14:textId="5E0FF5B5" w:rsidR="235B7BFE" w:rsidRDefault="5BAE72B7" w:rsidP="4BC32865">
      <w:r>
        <w:t xml:space="preserve">Vi tackar våra sponsorer som stöttat vår verksamhet under året. </w:t>
      </w:r>
    </w:p>
    <w:p w14:paraId="414A80FE" w14:textId="4C003AFB" w:rsidR="5BAE72B7" w:rsidRDefault="5BAE72B7" w:rsidP="4BC32865">
      <w:r>
        <w:t>Brunskogs försäkringsbolag</w:t>
      </w:r>
    </w:p>
    <w:p w14:paraId="7524F4D2" w14:textId="027DE553" w:rsidR="5BAE72B7" w:rsidRDefault="5BAE72B7" w:rsidP="4BC32865">
      <w:r>
        <w:t>Per Häger AB tandvård och utbildning</w:t>
      </w:r>
    </w:p>
    <w:p w14:paraId="25C9A490" w14:textId="312E797F" w:rsidR="4BC32865" w:rsidRDefault="4BC32865" w:rsidP="4BC32865"/>
    <w:p w14:paraId="2C8BFE62" w14:textId="1BC9E973" w:rsidR="3DAAD369" w:rsidRDefault="3DAAD369" w:rsidP="3DAAD369"/>
    <w:p w14:paraId="79014CBB" w14:textId="13754CAC" w:rsidR="3DAAD369" w:rsidRDefault="3DAAD369" w:rsidP="3DAAD369"/>
    <w:p w14:paraId="5BA44482" w14:textId="26B49402" w:rsidR="3DAAD369" w:rsidRDefault="3DAAD369" w:rsidP="3DAAD369"/>
    <w:p w14:paraId="4A60932F" w14:textId="5BE41709" w:rsidR="3DAAD369" w:rsidRDefault="3DAAD369" w:rsidP="3DAAD369"/>
    <w:p w14:paraId="4CF30E95" w14:textId="126668D8" w:rsidR="3DAAD369" w:rsidRDefault="3DAAD369" w:rsidP="3DAAD369"/>
    <w:p w14:paraId="614A8507" w14:textId="0B055B51" w:rsidR="3DAAD369" w:rsidRDefault="3DAAD369" w:rsidP="3DAAD369"/>
    <w:p w14:paraId="2B359E06" w14:textId="4BCF906F" w:rsidR="3DAAD369" w:rsidRDefault="3DAAD369" w:rsidP="3DAAD369"/>
    <w:p w14:paraId="7449119D" w14:textId="77777777" w:rsidR="007D2B1C" w:rsidRDefault="007D2B1C" w:rsidP="3DAAD369"/>
    <w:p w14:paraId="4F4DD0FB" w14:textId="77777777" w:rsidR="007D2B1C" w:rsidRDefault="007D2B1C" w:rsidP="3DAAD369"/>
    <w:p w14:paraId="2868B519" w14:textId="77777777" w:rsidR="007D2B1C" w:rsidRDefault="007D2B1C" w:rsidP="3DAAD369"/>
    <w:p w14:paraId="6D7E5CA0" w14:textId="135E0171" w:rsidR="3DAAD369" w:rsidRDefault="3DAAD369" w:rsidP="3DAAD369"/>
    <w:p w14:paraId="1E6420AD" w14:textId="304EB906" w:rsidR="2BFD9239" w:rsidRDefault="2BFD9239" w:rsidP="3DAAD369">
      <w:pPr>
        <w:spacing w:after="446" w:line="365" w:lineRule="auto"/>
        <w:ind w:left="0" w:firstLine="0"/>
        <w:jc w:val="center"/>
        <w:rPr>
          <w:color w:val="666666"/>
          <w:sz w:val="20"/>
          <w:szCs w:val="20"/>
        </w:rPr>
      </w:pPr>
      <w:r w:rsidRPr="3DAAD369">
        <w:rPr>
          <w:color w:val="666666"/>
          <w:sz w:val="20"/>
          <w:szCs w:val="20"/>
        </w:rPr>
        <w:t>Verksamhetsberättelse Skoghalls Bordtennisklubb 2024-2025</w:t>
      </w:r>
    </w:p>
    <w:p w14:paraId="3E013859" w14:textId="6309378F" w:rsidR="3DAAD369" w:rsidRDefault="3DAAD369" w:rsidP="3DAAD369"/>
    <w:p w14:paraId="56A1C8BE" w14:textId="2B7E9F58" w:rsidR="3DAAD369" w:rsidRDefault="3DAAD369" w:rsidP="3DAAD369"/>
    <w:p w14:paraId="38F72061" w14:textId="77777777" w:rsidR="00752239" w:rsidRDefault="00464E8D">
      <w:pPr>
        <w:pStyle w:val="Rubrik1"/>
        <w:ind w:left="-5"/>
      </w:pPr>
      <w:r>
        <w:t>Övrigt</w:t>
      </w:r>
    </w:p>
    <w:p w14:paraId="6874DAAF" w14:textId="6FB05FD9" w:rsidR="00920B74" w:rsidRDefault="00920B74" w:rsidP="3DAAD369">
      <w:pPr>
        <w:spacing w:after="294"/>
        <w:ind w:left="-5"/>
      </w:pPr>
      <w:r>
        <w:t>Inför säsongsstart har det varit högt tryck på platserna i de olika träningsgrupperna och det fanns en kölista med över 100 barn och ungdomar som ville testa på pingis. Med tanke på det höga trycket har ytterligare två pingisskolor startat</w:t>
      </w:r>
      <w:r w:rsidR="003A33D0">
        <w:t>s</w:t>
      </w:r>
      <w:r>
        <w:t xml:space="preserve"> upp under året för att ge fler möjlighet att testa på pingis. </w:t>
      </w:r>
      <w:r w:rsidR="003A33D0">
        <w:t xml:space="preserve">Det har även funnits ett intresse från vuxna att börja spela där även en motionsgrupp har startats under året. </w:t>
      </w:r>
    </w:p>
    <w:p w14:paraId="64597709" w14:textId="738EE3E7" w:rsidR="00EE3610" w:rsidRDefault="00EE3610" w:rsidP="00EE3610">
      <w:pPr>
        <w:pStyle w:val="Rubrik2"/>
      </w:pPr>
      <w:r>
        <w:t>Julavslutning</w:t>
      </w:r>
    </w:p>
    <w:p w14:paraId="7BA1F5BD" w14:textId="05D5F80F" w:rsidR="00752239" w:rsidRDefault="00464E8D">
      <w:pPr>
        <w:spacing w:after="294"/>
        <w:ind w:left="-5"/>
      </w:pPr>
      <w:r>
        <w:t xml:space="preserve">Den </w:t>
      </w:r>
      <w:r w:rsidR="00920B74">
        <w:t>11</w:t>
      </w:r>
      <w:r>
        <w:t>:e december anordnade klubben en traditionsenlig julfest för spelare och dess familjer. Kvällen bjöd på tävlingar, tipspromenad, chokladhjul, rundpingis och fika. Det var en mycket trevlig kväll.</w:t>
      </w:r>
    </w:p>
    <w:p w14:paraId="26FB4D68" w14:textId="77777777" w:rsidR="00EE3610" w:rsidRPr="00EE3610" w:rsidRDefault="00EE3610" w:rsidP="00EE3610">
      <w:pPr>
        <w:pStyle w:val="Rubrik2"/>
      </w:pPr>
      <w:r w:rsidRPr="00EE3610">
        <w:t>Samverkan med SISU Värmland</w:t>
      </w:r>
    </w:p>
    <w:p w14:paraId="11D564A7" w14:textId="77777777" w:rsidR="00EE3610" w:rsidRPr="00EE3610" w:rsidRDefault="00EE3610" w:rsidP="00EE3610">
      <w:pPr>
        <w:spacing w:after="294"/>
        <w:ind w:left="-5"/>
      </w:pPr>
      <w:r w:rsidRPr="00EE3610">
        <w:t>Under våren har ett samarbete startats upp med SISU för att se över utbildningsinsatser, ansökan om medel och föreningsutveckling i stort. Under våren gjordes ansökningar till Alfastiftelsen och plus 65 fonden. Båda resulterade i beviljade ansökningar för pingisutrustning och  en inomhuscurlingbana.</w:t>
      </w:r>
    </w:p>
    <w:p w14:paraId="4C0D6030" w14:textId="77777777" w:rsidR="00EE3610" w:rsidRDefault="00EE3610">
      <w:pPr>
        <w:spacing w:after="294"/>
        <w:ind w:left="-5"/>
      </w:pPr>
    </w:p>
    <w:p w14:paraId="07451B0B" w14:textId="77777777" w:rsidR="00752239" w:rsidRDefault="00464E8D">
      <w:pPr>
        <w:pStyle w:val="Rubrik1"/>
        <w:ind w:left="-5"/>
      </w:pPr>
      <w:r>
        <w:t>Tack</w:t>
      </w:r>
    </w:p>
    <w:p w14:paraId="1D701E35" w14:textId="50BE81A3" w:rsidR="00C85CF2" w:rsidRPr="003A33D0" w:rsidRDefault="00464E8D" w:rsidP="003A33D0">
      <w:pPr>
        <w:spacing w:after="585"/>
        <w:ind w:left="-5"/>
      </w:pPr>
      <w:r>
        <w:t>Avslutningsvis vill styrelsen tacka våra duktiga tränare, våra sponsorer och alla som på olika sätt är delaktiga i föreningens arbete och får den att fungera och utvecklas.</w:t>
      </w:r>
    </w:p>
    <w:p w14:paraId="4D21A0B4" w14:textId="055F9CC7" w:rsidR="235B7BFE" w:rsidRDefault="235B7BFE" w:rsidP="235B7BFE">
      <w:pPr>
        <w:spacing w:after="585"/>
        <w:ind w:left="-5"/>
      </w:pPr>
    </w:p>
    <w:tbl>
      <w:tblPr>
        <w:tblStyle w:val="TableGrid"/>
        <w:tblpPr w:vertAnchor="text" w:tblpX="75" w:tblpY="1178"/>
        <w:tblOverlap w:val="never"/>
        <w:tblW w:w="7758" w:type="dxa"/>
        <w:tblInd w:w="0" w:type="dxa"/>
        <w:tblLook w:val="04A0" w:firstRow="1" w:lastRow="0" w:firstColumn="1" w:lastColumn="0" w:noHBand="0" w:noVBand="1"/>
      </w:tblPr>
      <w:tblGrid>
        <w:gridCol w:w="2805"/>
        <w:gridCol w:w="3157"/>
        <w:gridCol w:w="1796"/>
      </w:tblGrid>
      <w:tr w:rsidR="00752239" w14:paraId="0C0209D2" w14:textId="77777777" w:rsidTr="3DAAD369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6F801E58" w14:textId="0C7E8868" w:rsidR="00752239" w:rsidRDefault="003A33D0">
            <w:pPr>
              <w:spacing w:after="0" w:line="259" w:lineRule="auto"/>
              <w:ind w:left="0" w:firstLine="0"/>
            </w:pPr>
            <w:r>
              <w:t>Mikeal Haster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118F92D" w14:textId="5E0FF743" w:rsidR="00752239" w:rsidRDefault="003A33D0" w:rsidP="003A33D0">
            <w:pPr>
              <w:spacing w:after="0" w:line="259" w:lineRule="auto"/>
              <w:ind w:left="0" w:right="122" w:firstLine="0"/>
            </w:pPr>
            <w:r>
              <w:t xml:space="preserve">   Sofie Nordberg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61C053E" w14:textId="77777777" w:rsidR="00752239" w:rsidRDefault="00464E8D">
            <w:pPr>
              <w:spacing w:after="0" w:line="259" w:lineRule="auto"/>
              <w:ind w:left="0" w:firstLine="0"/>
              <w:jc w:val="right"/>
            </w:pPr>
            <w:r>
              <w:t>Hans Thyselius</w:t>
            </w:r>
          </w:p>
        </w:tc>
      </w:tr>
    </w:tbl>
    <w:p w14:paraId="029FC191" w14:textId="05D1B259" w:rsidR="00752239" w:rsidRDefault="00464E8D">
      <w:pPr>
        <w:spacing w:after="490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58E12C" wp14:editId="5BC31C17">
                <wp:simplePos x="0" y="0"/>
                <wp:positionH relativeFrom="column">
                  <wp:posOffset>-22599</wp:posOffset>
                </wp:positionH>
                <wp:positionV relativeFrom="paragraph">
                  <wp:posOffset>1463754</wp:posOffset>
                </wp:positionV>
                <wp:extent cx="5765800" cy="12700"/>
                <wp:effectExtent l="0" t="0" r="0" b="0"/>
                <wp:wrapSquare wrapText="bothSides"/>
                <wp:docPr id="5514" name="Group 5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12700"/>
                          <a:chOff x="0" y="0"/>
                          <a:chExt cx="5765800" cy="12700"/>
                        </a:xfrm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803400" y="0"/>
                            <a:ext cx="16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955800" y="0"/>
                            <a:ext cx="186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3810000" y="0"/>
                            <a:ext cx="16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3975100" y="0"/>
                            <a:ext cx="179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3483226B">
              <v:group xmlns:v="urn:schemas-microsoft-com:vml" id="Group 5514" style="width:454pt;height:1pt;position:absolute;mso-position-horizontal-relative:text;mso-position-horizontal:absolute;margin-left:-1.77953pt;mso-position-vertical-relative:text;margin-top:115.256pt;" coordsize="57658,127">
                <v:shape id="Shape 823" style="position:absolute;width:18034;height:0;left:0;top:0;" coordsize="1803400,0" path="m0,0l1803400,0">
                  <v:stroke on="true" weight="1pt" color="#000000" miterlimit="10" joinstyle="miter" endcap="flat"/>
                  <v:fill on="false" color="#000000" opacity="0"/>
                </v:shape>
                <v:shape id="Shape 824" style="position:absolute;width:1651;height:0;left:18034;top:0;" coordsize="165100,0" path="m0,0l165100,0">
                  <v:stroke on="true" weight="1pt" color="#ffffff" miterlimit="10" joinstyle="miter" endcap="flat"/>
                  <v:fill on="false" color="#000000" opacity="0"/>
                </v:shape>
                <v:shape id="Shape 825" style="position:absolute;width:18669;height:0;left:19558;top:0;" coordsize="1866900,0" path="m0,0l1866900,0">
                  <v:stroke on="true" weight="1pt" color="#000000" miterlimit="10" joinstyle="miter" endcap="flat"/>
                  <v:fill on="false" color="#000000" opacity="0"/>
                </v:shape>
                <v:shape id="Shape 826" style="position:absolute;width:1651;height:0;left:38100;top:0;" coordsize="165100,0" path="m0,0l165100,0">
                  <v:stroke on="true" weight="1pt" color="#ffffff" miterlimit="10" joinstyle="miter" endcap="flat"/>
                  <v:fill on="false" color="#000000" opacity="0"/>
                </v:shape>
                <v:shape id="Shape 827" style="position:absolute;width:17907;height:0;left:39751;top:0;" coordsize="1790700,0" path="m0,0l1790700,0">
                  <v:stroke on="true" weight="1pt" color="#000000" miterlimit="10" joinstyle="miter" endcap="flat"/>
                  <v:fill on="false" color="#000000" opacity="0"/>
                </v:shape>
                <w10:wrap xmlns:w10="urn:schemas-microsoft-com:office:word" type="square"/>
              </v:group>
            </w:pict>
          </mc:Fallback>
        </mc:AlternateContent>
      </w:r>
      <w:r w:rsidR="0801F052">
        <w:t xml:space="preserve"> </w:t>
      </w:r>
      <w:r>
        <w:t>Skoghalls BTK styrelse 202</w:t>
      </w:r>
      <w:r w:rsidR="003A33D0">
        <w:t>4-</w:t>
      </w:r>
      <w:r>
        <w:t>202</w:t>
      </w:r>
      <w:r w:rsidR="003A33D0">
        <w:t>5</w:t>
      </w:r>
    </w:p>
    <w:p w14:paraId="45D1787F" w14:textId="77777777" w:rsidR="00752239" w:rsidRDefault="00464E8D">
      <w:pPr>
        <w:spacing w:after="173" w:line="259" w:lineRule="auto"/>
        <w:ind w:left="-3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1986A7" wp14:editId="594FAEE0">
                <wp:extent cx="5765800" cy="12700"/>
                <wp:effectExtent l="0" t="0" r="0" b="0"/>
                <wp:docPr id="5513" name="Group 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12700"/>
                          <a:chOff x="0" y="0"/>
                          <a:chExt cx="5765800" cy="12700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803400" y="0"/>
                            <a:ext cx="16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955800" y="0"/>
                            <a:ext cx="1866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10000" y="0"/>
                            <a:ext cx="16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3975100" y="0"/>
                            <a:ext cx="179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906A313">
              <v:group id="Group 5513" style="width:454pt;height:1pt;mso-position-horizontal-relative:char;mso-position-vertical-relative:line" coordsize="57658,127">
                <v:shape id="Shape 818" style="position:absolute;width:18034;height:0;left:0;top:0;" coordsize="1803400,0" path="m0,0l1803400,0">
                  <v:stroke on="true" weight="1pt" color="#000000" miterlimit="10" joinstyle="miter" endcap="flat"/>
                  <v:fill on="false" color="#000000" opacity="0"/>
                </v:shape>
                <v:shape id="Shape 819" style="position:absolute;width:1651;height:0;left:18034;top:0;" coordsize="165100,0" path="m0,0l165100,0">
                  <v:stroke on="true" weight="1pt" color="#ffffff" miterlimit="10" joinstyle="miter" endcap="flat"/>
                  <v:fill on="false" color="#000000" opacity="0"/>
                </v:shape>
                <v:shape id="Shape 820" style="position:absolute;width:18669;height:0;left:19558;top:0;" coordsize="1866900,0" path="m0,0l1866900,0">
                  <v:stroke on="true" weight="1pt" color="#000000" miterlimit="10" joinstyle="miter" endcap="flat"/>
                  <v:fill on="false" color="#000000" opacity="0"/>
                </v:shape>
                <v:shape id="Shape 821" style="position:absolute;width:1651;height:0;left:38100;top:0;" coordsize="165100,0" path="m0,0l165100,0">
                  <v:stroke on="true" weight="1pt" color="#ffffff" miterlimit="10" joinstyle="miter" endcap="flat"/>
                  <v:fill on="false" color="#000000" opacity="0"/>
                </v:shape>
                <v:shape id="Shape 822" style="position:absolute;width:17907;height:0;left:39751;top:0;" coordsize="1790700,0" path="m0,0l1790700,0">
                  <v:stroke on="true" weight="1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</w:p>
    <w:p w14:paraId="76A3F479" w14:textId="77777777" w:rsidR="007D2B1C" w:rsidRPr="007D2B1C" w:rsidRDefault="007D2B1C" w:rsidP="007D2B1C">
      <w:pPr>
        <w:spacing w:after="446" w:line="365" w:lineRule="auto"/>
        <w:ind w:left="0" w:firstLine="0"/>
        <w:rPr>
          <w:b/>
          <w:bCs/>
          <w:color w:val="666666"/>
          <w:sz w:val="20"/>
          <w:szCs w:val="20"/>
        </w:rPr>
      </w:pPr>
    </w:p>
    <w:p w14:paraId="34532D96" w14:textId="6C24B3AA" w:rsidR="00752239" w:rsidRDefault="007D2B1C" w:rsidP="007D2B1C">
      <w:pPr>
        <w:spacing w:after="446" w:line="365" w:lineRule="auto"/>
        <w:ind w:left="0" w:firstLine="0"/>
        <w:rPr>
          <w:b/>
          <w:bCs/>
          <w:color w:val="666666"/>
          <w:sz w:val="20"/>
          <w:szCs w:val="20"/>
        </w:rPr>
      </w:pPr>
      <w:r w:rsidRPr="007D2B1C">
        <w:rPr>
          <w:b/>
          <w:bCs/>
          <w:color w:val="666666"/>
          <w:sz w:val="20"/>
          <w:szCs w:val="20"/>
        </w:rPr>
        <w:tab/>
        <w:t xml:space="preserve">          </w:t>
      </w:r>
    </w:p>
    <w:p w14:paraId="51ADAF34" w14:textId="6535D6E7" w:rsidR="007D2B1C" w:rsidRPr="007D2B1C" w:rsidRDefault="007D2B1C" w:rsidP="007D2B1C">
      <w:pPr>
        <w:spacing w:after="0" w:line="259" w:lineRule="auto"/>
        <w:ind w:left="0" w:firstLine="0"/>
      </w:pPr>
      <w:r w:rsidRPr="007D2B1C">
        <w:t>Felicia Bergsgård</w:t>
      </w:r>
      <w:r w:rsidRPr="007D2B1C">
        <w:tab/>
        <w:t xml:space="preserve">         Peder Karlsson</w:t>
      </w:r>
    </w:p>
    <w:p w14:paraId="4C70D858" w14:textId="77777777" w:rsidR="007D2B1C" w:rsidRDefault="007D2B1C" w:rsidP="00AE2B3E">
      <w:pPr>
        <w:spacing w:after="446" w:line="365" w:lineRule="auto"/>
        <w:ind w:left="0" w:firstLine="0"/>
        <w:rPr>
          <w:color w:val="666666"/>
          <w:sz w:val="20"/>
          <w:szCs w:val="20"/>
        </w:rPr>
      </w:pPr>
    </w:p>
    <w:p w14:paraId="4D2E1230" w14:textId="77777777" w:rsidR="007D2B1C" w:rsidRDefault="007D2B1C" w:rsidP="3DAAD369">
      <w:pPr>
        <w:spacing w:after="446" w:line="365" w:lineRule="auto"/>
        <w:ind w:left="0" w:firstLine="0"/>
        <w:jc w:val="center"/>
        <w:rPr>
          <w:color w:val="666666"/>
          <w:sz w:val="20"/>
          <w:szCs w:val="20"/>
        </w:rPr>
      </w:pPr>
    </w:p>
    <w:p w14:paraId="46F2EFEF" w14:textId="09A01034" w:rsidR="00752239" w:rsidRDefault="47FAA408" w:rsidP="3DAAD369">
      <w:pPr>
        <w:spacing w:after="446" w:line="365" w:lineRule="auto"/>
        <w:ind w:left="0" w:firstLine="0"/>
        <w:jc w:val="center"/>
        <w:rPr>
          <w:color w:val="666666"/>
          <w:sz w:val="20"/>
          <w:szCs w:val="20"/>
        </w:rPr>
      </w:pPr>
      <w:r w:rsidRPr="3DAAD369">
        <w:rPr>
          <w:color w:val="666666"/>
          <w:sz w:val="20"/>
          <w:szCs w:val="20"/>
        </w:rPr>
        <w:t>Verksamhetsberättelse Skoghalls Bordtennisklubb 2024-2025</w:t>
      </w:r>
    </w:p>
    <w:p w14:paraId="2DB2B1B9" w14:textId="5A766CE0" w:rsidR="00752239" w:rsidRDefault="00752239">
      <w:pPr>
        <w:ind w:left="85"/>
      </w:pPr>
    </w:p>
    <w:sectPr w:rsidR="00752239">
      <w:footerReference w:type="even" r:id="rId6"/>
      <w:footerReference w:type="default" r:id="rId7"/>
      <w:footerReference w:type="first" r:id="rId8"/>
      <w:pgSz w:w="11920" w:h="16840"/>
      <w:pgMar w:top="762" w:right="1308" w:bottom="1494" w:left="1276" w:header="72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D852" w14:textId="77777777" w:rsidR="00EC281E" w:rsidRDefault="00EC281E">
      <w:pPr>
        <w:spacing w:after="0" w:line="240" w:lineRule="auto"/>
      </w:pPr>
      <w:r>
        <w:separator/>
      </w:r>
    </w:p>
  </w:endnote>
  <w:endnote w:type="continuationSeparator" w:id="0">
    <w:p w14:paraId="34A21473" w14:textId="77777777" w:rsidR="00EC281E" w:rsidRDefault="00EC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7344" w14:textId="77777777" w:rsidR="00752239" w:rsidRDefault="00464E8D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av </w:t>
    </w:r>
    <w:fldSimple w:instr="NUMPAGES   \* MERGEFORMAT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52A" w14:textId="77777777" w:rsidR="00752239" w:rsidRDefault="00464E8D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av </w:t>
    </w:r>
    <w:fldSimple w:instr="NUMPAGES 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9A5B" w14:textId="77777777" w:rsidR="00752239" w:rsidRDefault="00464E8D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av </w:t>
    </w:r>
    <w:fldSimple w:instr="NUMPAGES   \* MERGEFORMAT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9FAF" w14:textId="77777777" w:rsidR="00EC281E" w:rsidRDefault="00EC281E">
      <w:pPr>
        <w:spacing w:after="0" w:line="240" w:lineRule="auto"/>
      </w:pPr>
      <w:r>
        <w:separator/>
      </w:r>
    </w:p>
  </w:footnote>
  <w:footnote w:type="continuationSeparator" w:id="0">
    <w:p w14:paraId="6ABA8A08" w14:textId="77777777" w:rsidR="00EC281E" w:rsidRDefault="00EC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39"/>
    <w:rsid w:val="000E0E10"/>
    <w:rsid w:val="0032731B"/>
    <w:rsid w:val="003A33D0"/>
    <w:rsid w:val="003C4484"/>
    <w:rsid w:val="00464E8D"/>
    <w:rsid w:val="00527E48"/>
    <w:rsid w:val="00714E1A"/>
    <w:rsid w:val="00752239"/>
    <w:rsid w:val="007A5C60"/>
    <w:rsid w:val="007D2B1C"/>
    <w:rsid w:val="008D43F9"/>
    <w:rsid w:val="008E2F56"/>
    <w:rsid w:val="00920B74"/>
    <w:rsid w:val="00957341"/>
    <w:rsid w:val="009E6DA1"/>
    <w:rsid w:val="00A64423"/>
    <w:rsid w:val="00A953EC"/>
    <w:rsid w:val="00AE2B3E"/>
    <w:rsid w:val="00C85CF2"/>
    <w:rsid w:val="00CF1BA3"/>
    <w:rsid w:val="00D32070"/>
    <w:rsid w:val="00D738DF"/>
    <w:rsid w:val="00E056F5"/>
    <w:rsid w:val="00E85F0E"/>
    <w:rsid w:val="00EA7ACA"/>
    <w:rsid w:val="00EC281E"/>
    <w:rsid w:val="00EE3610"/>
    <w:rsid w:val="00EF38EF"/>
    <w:rsid w:val="00F97023"/>
    <w:rsid w:val="00FE1C23"/>
    <w:rsid w:val="02F854FF"/>
    <w:rsid w:val="041268F9"/>
    <w:rsid w:val="048998C7"/>
    <w:rsid w:val="04909294"/>
    <w:rsid w:val="04FE1CF1"/>
    <w:rsid w:val="05C7756E"/>
    <w:rsid w:val="0674ACFF"/>
    <w:rsid w:val="06B9AC19"/>
    <w:rsid w:val="07E47A55"/>
    <w:rsid w:val="0801F052"/>
    <w:rsid w:val="0889E31D"/>
    <w:rsid w:val="088AC7EA"/>
    <w:rsid w:val="09C17318"/>
    <w:rsid w:val="0B45F3B8"/>
    <w:rsid w:val="0EE76653"/>
    <w:rsid w:val="0F34F037"/>
    <w:rsid w:val="0F3D4DB3"/>
    <w:rsid w:val="0F90AEDD"/>
    <w:rsid w:val="134E2F20"/>
    <w:rsid w:val="13CC6E01"/>
    <w:rsid w:val="189BB0A4"/>
    <w:rsid w:val="1AE56CE0"/>
    <w:rsid w:val="1B41627B"/>
    <w:rsid w:val="1CCA1D6D"/>
    <w:rsid w:val="1E95F8D1"/>
    <w:rsid w:val="214BCD2D"/>
    <w:rsid w:val="235B7BFE"/>
    <w:rsid w:val="23AA3245"/>
    <w:rsid w:val="2449A0A6"/>
    <w:rsid w:val="25C01BAD"/>
    <w:rsid w:val="26CB9A25"/>
    <w:rsid w:val="282859BD"/>
    <w:rsid w:val="28F770B9"/>
    <w:rsid w:val="2A1452F5"/>
    <w:rsid w:val="2BFD9239"/>
    <w:rsid w:val="2D0AC684"/>
    <w:rsid w:val="2D40873A"/>
    <w:rsid w:val="2DEB3D1E"/>
    <w:rsid w:val="2F23E62A"/>
    <w:rsid w:val="3010BF98"/>
    <w:rsid w:val="326CE4AA"/>
    <w:rsid w:val="32993F4A"/>
    <w:rsid w:val="32D9759B"/>
    <w:rsid w:val="3392C687"/>
    <w:rsid w:val="38353FDA"/>
    <w:rsid w:val="385FD312"/>
    <w:rsid w:val="39A1226B"/>
    <w:rsid w:val="3AF5606F"/>
    <w:rsid w:val="3C0EA9FD"/>
    <w:rsid w:val="3D0CF9B9"/>
    <w:rsid w:val="3D2F0714"/>
    <w:rsid w:val="3DAAD369"/>
    <w:rsid w:val="3DE51902"/>
    <w:rsid w:val="3F4DDF81"/>
    <w:rsid w:val="3FDBFEE4"/>
    <w:rsid w:val="3FE4B5C4"/>
    <w:rsid w:val="422C5B83"/>
    <w:rsid w:val="4259A29F"/>
    <w:rsid w:val="43638631"/>
    <w:rsid w:val="455A938E"/>
    <w:rsid w:val="45EE422D"/>
    <w:rsid w:val="46FE76F7"/>
    <w:rsid w:val="47344158"/>
    <w:rsid w:val="47FAA408"/>
    <w:rsid w:val="4827E9D2"/>
    <w:rsid w:val="499168B1"/>
    <w:rsid w:val="4A2BDB09"/>
    <w:rsid w:val="4AC9B076"/>
    <w:rsid w:val="4B041F83"/>
    <w:rsid w:val="4B1B9F01"/>
    <w:rsid w:val="4BC32865"/>
    <w:rsid w:val="4C51F3C1"/>
    <w:rsid w:val="4C6327DB"/>
    <w:rsid w:val="4D8AE653"/>
    <w:rsid w:val="4EA0A000"/>
    <w:rsid w:val="4F522095"/>
    <w:rsid w:val="4F5FA6E3"/>
    <w:rsid w:val="4FAA424A"/>
    <w:rsid w:val="500CEEA6"/>
    <w:rsid w:val="5052139E"/>
    <w:rsid w:val="51278D19"/>
    <w:rsid w:val="514CEFEC"/>
    <w:rsid w:val="52FBD2BD"/>
    <w:rsid w:val="537915FF"/>
    <w:rsid w:val="53F7CB96"/>
    <w:rsid w:val="54CBF8C3"/>
    <w:rsid w:val="57E1F9B2"/>
    <w:rsid w:val="58172306"/>
    <w:rsid w:val="5901054B"/>
    <w:rsid w:val="59555D9F"/>
    <w:rsid w:val="59AA40CF"/>
    <w:rsid w:val="5A009E26"/>
    <w:rsid w:val="5BA12F27"/>
    <w:rsid w:val="5BAE72B7"/>
    <w:rsid w:val="5C8C4F84"/>
    <w:rsid w:val="5CF1EC4C"/>
    <w:rsid w:val="5E42C987"/>
    <w:rsid w:val="5EF06E43"/>
    <w:rsid w:val="606CECE3"/>
    <w:rsid w:val="61D511B1"/>
    <w:rsid w:val="653F6691"/>
    <w:rsid w:val="65499941"/>
    <w:rsid w:val="654B35D3"/>
    <w:rsid w:val="665A46D5"/>
    <w:rsid w:val="66CAEC2C"/>
    <w:rsid w:val="68E21D37"/>
    <w:rsid w:val="6AE9A816"/>
    <w:rsid w:val="6B72DB3C"/>
    <w:rsid w:val="6BB9B665"/>
    <w:rsid w:val="6D222199"/>
    <w:rsid w:val="6D5120F2"/>
    <w:rsid w:val="6E6E262C"/>
    <w:rsid w:val="6E87ADDD"/>
    <w:rsid w:val="6F62AD69"/>
    <w:rsid w:val="6FE3A3F5"/>
    <w:rsid w:val="7313F984"/>
    <w:rsid w:val="73502649"/>
    <w:rsid w:val="769A7E47"/>
    <w:rsid w:val="76C176F9"/>
    <w:rsid w:val="7A97C5D2"/>
    <w:rsid w:val="7BF42288"/>
    <w:rsid w:val="7C3347D1"/>
    <w:rsid w:val="7C7F79EC"/>
    <w:rsid w:val="7CB5E3A5"/>
    <w:rsid w:val="7D09D608"/>
    <w:rsid w:val="7F69A432"/>
    <w:rsid w:val="7FE8A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6303"/>
  <w15:docId w15:val="{A93B9597-D16D-4C25-9913-E810F35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9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7" w:line="259" w:lineRule="auto"/>
      <w:ind w:left="10" w:hanging="10"/>
      <w:outlineLvl w:val="1"/>
    </w:pPr>
    <w:rPr>
      <w:rFonts w:ascii="Arial" w:eastAsia="Arial" w:hAnsi="Arial" w:cs="Arial"/>
      <w:color w:val="000000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color w:val="000000"/>
      <w:sz w:val="26"/>
    </w:rPr>
  </w:style>
  <w:style w:type="character" w:customStyle="1" w:styleId="Rubrik1Char">
    <w:name w:val="Rubrik 1 Char"/>
    <w:link w:val="Rubrik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934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av Verksamhetsberättelse Skoghalls bordtennisklubb</dc:title>
  <dc:subject/>
  <dc:creator>Mikael Haster</dc:creator>
  <cp:keywords/>
  <cp:lastModifiedBy>Felicia Bergsgård</cp:lastModifiedBy>
  <cp:revision>5</cp:revision>
  <dcterms:created xsi:type="dcterms:W3CDTF">2025-06-01T19:24:00Z</dcterms:created>
  <dcterms:modified xsi:type="dcterms:W3CDTF">2025-06-04T06:53:00Z</dcterms:modified>
</cp:coreProperties>
</file>